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20" w:rsidRDefault="00434320" w:rsidP="00CA2842">
      <w:pPr>
        <w:tabs>
          <w:tab w:val="left" w:pos="5670"/>
        </w:tabs>
        <w:spacing w:after="0" w:line="240" w:lineRule="atLeast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434320" w:rsidRDefault="00434320" w:rsidP="003758E5">
      <w:pPr>
        <w:tabs>
          <w:tab w:val="left" w:pos="5670"/>
        </w:tabs>
        <w:spacing w:after="0" w:line="240" w:lineRule="atLeast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Дніпропетровського обласного центру зайнятості</w:t>
      </w:r>
    </w:p>
    <w:p w:rsidR="00434320" w:rsidRDefault="00434320" w:rsidP="00CA2842">
      <w:pPr>
        <w:tabs>
          <w:tab w:val="left" w:pos="5670"/>
        </w:tabs>
        <w:spacing w:after="0" w:line="240" w:lineRule="atLeast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 листопада 2022 № 284</w:t>
      </w:r>
    </w:p>
    <w:p w:rsidR="00434320" w:rsidRDefault="00434320" w:rsidP="00CA2842">
      <w:pPr>
        <w:tabs>
          <w:tab w:val="left" w:pos="5670"/>
        </w:tabs>
        <w:spacing w:after="0" w:line="240" w:lineRule="atLeast"/>
        <w:ind w:left="10620"/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Default="00434320" w:rsidP="002E0D3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ТЕХНОЛОГІЧНА КАРТКА</w:t>
      </w:r>
    </w:p>
    <w:p w:rsidR="00434320" w:rsidRDefault="00434320" w:rsidP="002E0D3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7E48">
        <w:rPr>
          <w:rFonts w:ascii="Times New Roman" w:hAnsi="Times New Roman" w:cs="Times New Roman"/>
          <w:sz w:val="28"/>
          <w:szCs w:val="28"/>
          <w:lang w:val="uk-UA"/>
        </w:rPr>
        <w:t>адміністративної послуги з видачі дозволу на застосування праці іноземців та осіб без громадянства</w:t>
      </w:r>
    </w:p>
    <w:p w:rsidR="00434320" w:rsidRDefault="00434320" w:rsidP="003758E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"/>
        <w:gridCol w:w="828"/>
        <w:gridCol w:w="3240"/>
        <w:gridCol w:w="3780"/>
        <w:gridCol w:w="3780"/>
        <w:gridCol w:w="3540"/>
        <w:gridCol w:w="185"/>
      </w:tblGrid>
      <w:tr w:rsidR="00434320" w:rsidTr="00CA2842">
        <w:trPr>
          <w:gridBefore w:val="1"/>
          <w:wBefore w:w="159" w:type="dxa"/>
        </w:trPr>
        <w:tc>
          <w:tcPr>
            <w:tcW w:w="15353" w:type="dxa"/>
            <w:gridSpan w:val="6"/>
          </w:tcPr>
          <w:p w:rsidR="00434320" w:rsidRPr="00030DB6" w:rsidRDefault="00434320" w:rsidP="00030D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 При поданні пакету документів до Дніпропетровського обласного центру зайнятості</w:t>
            </w:r>
          </w:p>
        </w:tc>
      </w:tr>
      <w:tr w:rsidR="00434320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030DB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 (дія, рішення)</w:t>
            </w:r>
          </w:p>
        </w:tc>
      </w:tr>
      <w:tr w:rsidR="00434320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030D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документознавець 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434320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030D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3240" w:type="dxa"/>
          </w:tcPr>
          <w:p w:rsidR="00434320" w:rsidRPr="00EA725B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опису прийнятих документів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Начальник,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EA725B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ротягом </w:t>
            </w:r>
            <w:r w:rsidRPr="00EA7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наступного робочого дня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реєстрації заяви проводить перевірку заяви та доданих до неї документів на наявність підстав для зупинення розгляду заяви.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безробіття, у разі платності послуги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Начальник,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</w:t>
            </w:r>
            <w:r w:rsidRPr="00CF6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наступного робочого дня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надходження заяви та доданих до неї документів  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</w:t>
            </w:r>
            <w:r w:rsidRPr="00CF6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наступного робочого дня</w:t>
            </w: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перевірки заяви та доданих до неї документів  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Pr="00CF6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двох робочих днів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прийняття рішення про зупинення розгляду заяви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Дніпропетровським обласним центром зайнятості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видачі дозволу 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робочих днів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з урахуванням часу який минув до зупинення розгляду заяви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робочих дні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дати прийняття рішення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1.9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Начальник,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CF602C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робочий день з дати прийняття рішення про видачу дозволу, в межах встановлених строків 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15353" w:type="dxa"/>
            <w:gridSpan w:val="6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 При поданні пакету документів до Центру надання адміністративних послуг Слобожанської селищної ради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 (дія, рішення)</w:t>
            </w:r>
          </w:p>
        </w:tc>
      </w:tr>
      <w:tr w:rsidR="00434320" w:rsidRPr="00807EE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3240" w:type="dxa"/>
          </w:tcPr>
          <w:p w:rsidR="00434320" w:rsidRPr="00807EE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3780" w:type="dxa"/>
          </w:tcPr>
          <w:p w:rsidR="00434320" w:rsidRPr="00807EE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адання адміністративних послуг</w:t>
            </w:r>
          </w:p>
        </w:tc>
        <w:tc>
          <w:tcPr>
            <w:tcW w:w="3780" w:type="dxa"/>
          </w:tcPr>
          <w:p w:rsidR="00434320" w:rsidRPr="00807EE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Слобожанської селищної ради</w:t>
            </w:r>
          </w:p>
        </w:tc>
        <w:tc>
          <w:tcPr>
            <w:tcW w:w="3725" w:type="dxa"/>
            <w:gridSpan w:val="2"/>
          </w:tcPr>
          <w:p w:rsidR="00434320" w:rsidRPr="00807EE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434320" w:rsidRPr="00807EE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3240" w:type="dxa"/>
          </w:tcPr>
          <w:p w:rsidR="00434320" w:rsidRPr="00807EE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Передача/прийом заяви суб’єкта звернення з доданими документами </w:t>
            </w:r>
          </w:p>
        </w:tc>
        <w:tc>
          <w:tcPr>
            <w:tcW w:w="3780" w:type="dxa"/>
          </w:tcPr>
          <w:p w:rsidR="00434320" w:rsidRPr="00807EE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Кур’єр центру надання адміністративних послуг/ працівники відповідального підрозділу регіонального центру зайнятості</w:t>
            </w:r>
          </w:p>
        </w:tc>
        <w:tc>
          <w:tcPr>
            <w:tcW w:w="3780" w:type="dxa"/>
          </w:tcPr>
          <w:p w:rsidR="00434320" w:rsidRPr="00807EE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послуг/ підрозділ регіонального центру зайнятості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Слобожанської селищної ради</w:t>
            </w:r>
          </w:p>
        </w:tc>
        <w:tc>
          <w:tcPr>
            <w:tcW w:w="3725" w:type="dxa"/>
            <w:gridSpan w:val="2"/>
          </w:tcPr>
          <w:p w:rsidR="00434320" w:rsidRPr="00807EE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або у наступний робочий 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находження заяви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отримання від центру надання адміністративних послуг та реєстрація  Дніпропетровським обласним центром зайнятості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документознавець 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7461A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746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наступного робочого дня після реєстрації заяви проводить перевірку заяви та доданих до неї документів на наявність підстав для зупинення розгляду заяви.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безробіття, у разі платності послуги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Начальник,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7461A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надходження заяви та доданих до неї документів  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7461A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7461A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двох робочих днів з дня прийняття рішення про зупинення розгляду заяви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Дніпропетровським обласним центром зайнятості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видачі дозволу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робочих днів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з урахуванням часу який минув до зупинення розгляду заяви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робочих дні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дати прийняття рішення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2.10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Начальник,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робочий день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дати прийняття рішення про видачу дозволу, в межах встановлених строків </w:t>
            </w:r>
          </w:p>
        </w:tc>
      </w:tr>
      <w:tr w:rsidR="00434320" w:rsidRPr="0034061A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</w:t>
            </w:r>
          </w:p>
        </w:tc>
        <w:tc>
          <w:tcPr>
            <w:tcW w:w="3240" w:type="dxa"/>
          </w:tcPr>
          <w:p w:rsidR="00434320" w:rsidRPr="0034061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 дозволу </w:t>
            </w:r>
          </w:p>
          <w:p w:rsidR="00434320" w:rsidRPr="0034061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центру надання адміністративних послуг</w:t>
            </w:r>
          </w:p>
        </w:tc>
        <w:tc>
          <w:tcPr>
            <w:tcW w:w="3780" w:type="dxa"/>
          </w:tcPr>
          <w:p w:rsidR="00434320" w:rsidRPr="0034061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Кур’єр центру надання адміністративних послуг</w:t>
            </w:r>
          </w:p>
        </w:tc>
        <w:tc>
          <w:tcPr>
            <w:tcW w:w="3780" w:type="dxa"/>
          </w:tcPr>
          <w:p w:rsidR="00434320" w:rsidRPr="0034061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Слобожанської селищної ради</w:t>
            </w:r>
          </w:p>
        </w:tc>
        <w:tc>
          <w:tcPr>
            <w:tcW w:w="3725" w:type="dxa"/>
            <w:gridSpan w:val="2"/>
          </w:tcPr>
          <w:p w:rsidR="00434320" w:rsidRPr="0034061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746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наступний день</w:t>
            </w:r>
            <w:r w:rsidRPr="0034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оформлення дозволу</w:t>
            </w:r>
          </w:p>
        </w:tc>
      </w:tr>
      <w:tr w:rsidR="00434320" w:rsidRPr="0034061A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</w:t>
            </w:r>
          </w:p>
        </w:tc>
        <w:tc>
          <w:tcPr>
            <w:tcW w:w="3240" w:type="dxa"/>
          </w:tcPr>
          <w:p w:rsidR="00434320" w:rsidRPr="0034061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3780" w:type="dxa"/>
          </w:tcPr>
          <w:p w:rsidR="00434320" w:rsidRPr="0034061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3780" w:type="dxa"/>
          </w:tcPr>
          <w:p w:rsidR="00434320" w:rsidRPr="0034061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Слобожанської селищної ради</w:t>
            </w:r>
          </w:p>
        </w:tc>
        <w:tc>
          <w:tcPr>
            <w:tcW w:w="3725" w:type="dxa"/>
            <w:gridSpan w:val="2"/>
          </w:tcPr>
          <w:p w:rsidR="00434320" w:rsidRPr="0034061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15353" w:type="dxa"/>
            <w:gridSpan w:val="6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При поданні пакету документів до Центру надання адміністративних послуг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м. Кам’янського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 (дія, рішення)</w:t>
            </w:r>
          </w:p>
        </w:tc>
      </w:tr>
      <w:tr w:rsidR="00434320" w:rsidRPr="00807EE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240" w:type="dxa"/>
          </w:tcPr>
          <w:p w:rsidR="00434320" w:rsidRPr="00807EE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3780" w:type="dxa"/>
          </w:tcPr>
          <w:p w:rsidR="00434320" w:rsidRPr="00807EE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центру надання адміністративних послуг  </w:t>
            </w:r>
          </w:p>
        </w:tc>
        <w:tc>
          <w:tcPr>
            <w:tcW w:w="3780" w:type="dxa"/>
          </w:tcPr>
          <w:p w:rsidR="00434320" w:rsidRPr="00807EE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Кам’янського</w:t>
            </w:r>
          </w:p>
        </w:tc>
        <w:tc>
          <w:tcPr>
            <w:tcW w:w="3725" w:type="dxa"/>
            <w:gridSpan w:val="2"/>
          </w:tcPr>
          <w:p w:rsidR="00434320" w:rsidRPr="00807EE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434320" w:rsidRPr="00807EE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240" w:type="dxa"/>
          </w:tcPr>
          <w:p w:rsidR="00434320" w:rsidRPr="00807EE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Передача/прийом заяви суб’єкта звернення з доданими документами </w:t>
            </w:r>
          </w:p>
        </w:tc>
        <w:tc>
          <w:tcPr>
            <w:tcW w:w="3780" w:type="dxa"/>
          </w:tcPr>
          <w:p w:rsidR="00434320" w:rsidRPr="00807EE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засобами поштового зв’язку</w:t>
            </w:r>
          </w:p>
        </w:tc>
        <w:tc>
          <w:tcPr>
            <w:tcW w:w="3780" w:type="dxa"/>
          </w:tcPr>
          <w:p w:rsidR="00434320" w:rsidRPr="00807EE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послуг/ підрозділ регіонального центру зайнятості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Кам’янського</w:t>
            </w:r>
          </w:p>
        </w:tc>
        <w:tc>
          <w:tcPr>
            <w:tcW w:w="3725" w:type="dxa"/>
            <w:gridSpan w:val="2"/>
          </w:tcPr>
          <w:p w:rsidR="00434320" w:rsidRPr="00807EE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день надходження або </w:t>
            </w:r>
          </w:p>
          <w:p w:rsidR="00434320" w:rsidRPr="00807EE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наступний робочий день</w:t>
            </w: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дня находження заяви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отримання від центру надання адміністративних послуг та реєстрація  Дніпропетровським обласним центром зайнятості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документознавець 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Pr="00DD2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наступного робочого дня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реєстрації заяви проводить перевірку заяви та доданих до неї документів на наявність підстав для зупинення розгляду заяви.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безробіття, у разі платності послуги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Начальник,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</w:t>
            </w:r>
            <w:r w:rsidRPr="00DD2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наступного робочого дня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надходження заяви та доданих до неї документів  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</w:t>
            </w:r>
            <w:r w:rsidRPr="00DD2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наступного робочого дня</w:t>
            </w: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перевірки заяви та доданих до неї документів  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двох робочих днів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прийняття рішення про зупинення розгляду заяви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3.8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Дніпропетровським обласним центром зайнятості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видачі дозволу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робочих днів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з урахуванням часу який минув до зупинення розгляду заяви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3.9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робочих дні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дати прийняття рішення</w:t>
            </w:r>
          </w:p>
        </w:tc>
      </w:tr>
      <w:tr w:rsidR="00434320" w:rsidRPr="00030DB6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3.10</w:t>
            </w:r>
          </w:p>
        </w:tc>
        <w:tc>
          <w:tcPr>
            <w:tcW w:w="324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Начальник,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  <w:gridSpan w:val="2"/>
          </w:tcPr>
          <w:p w:rsidR="00434320" w:rsidRPr="00030DB6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робочий день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дати прийняття рішення про видачу дозволу, в межах встановлених строків </w:t>
            </w:r>
          </w:p>
        </w:tc>
      </w:tr>
      <w:tr w:rsidR="00434320" w:rsidRPr="0034061A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3.11</w:t>
            </w:r>
          </w:p>
        </w:tc>
        <w:tc>
          <w:tcPr>
            <w:tcW w:w="3240" w:type="dxa"/>
          </w:tcPr>
          <w:p w:rsidR="00434320" w:rsidRPr="0034061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дозволу до центру надання адміністративних послуг</w:t>
            </w:r>
          </w:p>
        </w:tc>
        <w:tc>
          <w:tcPr>
            <w:tcW w:w="3780" w:type="dxa"/>
          </w:tcPr>
          <w:p w:rsidR="00434320" w:rsidRPr="0034061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Засобами поштового зв’язку</w:t>
            </w:r>
          </w:p>
        </w:tc>
        <w:tc>
          <w:tcPr>
            <w:tcW w:w="3780" w:type="dxa"/>
          </w:tcPr>
          <w:p w:rsidR="00434320" w:rsidRPr="0034061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Кам’янського</w:t>
            </w:r>
          </w:p>
        </w:tc>
        <w:tc>
          <w:tcPr>
            <w:tcW w:w="3725" w:type="dxa"/>
            <w:gridSpan w:val="2"/>
          </w:tcPr>
          <w:p w:rsidR="00434320" w:rsidRPr="0034061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DD2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наступний день</w:t>
            </w:r>
            <w:r w:rsidRPr="0034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оформлення дозволу</w:t>
            </w:r>
          </w:p>
        </w:tc>
      </w:tr>
      <w:tr w:rsidR="00434320" w:rsidRPr="0034061A" w:rsidTr="00CA2842">
        <w:trPr>
          <w:gridBefore w:val="1"/>
          <w:wBefore w:w="159" w:type="dxa"/>
        </w:trPr>
        <w:tc>
          <w:tcPr>
            <w:tcW w:w="828" w:type="dxa"/>
          </w:tcPr>
          <w:p w:rsidR="00434320" w:rsidRPr="00030DB6" w:rsidRDefault="00434320" w:rsidP="00BA3D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3.12</w:t>
            </w:r>
          </w:p>
        </w:tc>
        <w:tc>
          <w:tcPr>
            <w:tcW w:w="3240" w:type="dxa"/>
          </w:tcPr>
          <w:p w:rsidR="00434320" w:rsidRPr="0034061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3780" w:type="dxa"/>
          </w:tcPr>
          <w:p w:rsidR="00434320" w:rsidRPr="0034061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3780" w:type="dxa"/>
          </w:tcPr>
          <w:p w:rsidR="00434320" w:rsidRPr="0034061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Кам’янського</w:t>
            </w:r>
          </w:p>
        </w:tc>
        <w:tc>
          <w:tcPr>
            <w:tcW w:w="3725" w:type="dxa"/>
            <w:gridSpan w:val="2"/>
          </w:tcPr>
          <w:p w:rsidR="00434320" w:rsidRPr="0034061A" w:rsidRDefault="00434320" w:rsidP="00CA284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434320" w:rsidRPr="008F1D98" w:rsidTr="00CA2842">
        <w:tblPrEx>
          <w:jc w:val="center"/>
        </w:tblPrEx>
        <w:trPr>
          <w:gridAfter w:val="1"/>
          <w:wAfter w:w="185" w:type="dxa"/>
          <w:jc w:val="center"/>
        </w:trPr>
        <w:tc>
          <w:tcPr>
            <w:tcW w:w="15327" w:type="dxa"/>
            <w:gridSpan w:val="6"/>
          </w:tcPr>
          <w:p w:rsidR="00434320" w:rsidRPr="008F1D98" w:rsidRDefault="00434320" w:rsidP="00DD2F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1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про відмову у видачі дозволу на застосування праці іноземців та осіб без громадянства може бути оскаржене до Державного центру зайнятості або в суді.</w:t>
            </w:r>
          </w:p>
        </w:tc>
      </w:tr>
    </w:tbl>
    <w:p w:rsidR="00434320" w:rsidRDefault="00434320" w:rsidP="002E0D3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434320" w:rsidSect="003758E5">
      <w:headerReference w:type="default" r:id="rId6"/>
      <w:pgSz w:w="16838" w:h="11906" w:orient="landscape"/>
      <w:pgMar w:top="1701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20" w:rsidRDefault="00434320" w:rsidP="00155A09">
      <w:pPr>
        <w:spacing w:after="0" w:line="240" w:lineRule="auto"/>
      </w:pPr>
      <w:r>
        <w:separator/>
      </w:r>
    </w:p>
  </w:endnote>
  <w:endnote w:type="continuationSeparator" w:id="0">
    <w:p w:rsidR="00434320" w:rsidRDefault="00434320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20" w:rsidRDefault="00434320" w:rsidP="00155A09">
      <w:pPr>
        <w:spacing w:after="0" w:line="240" w:lineRule="auto"/>
      </w:pPr>
      <w:r>
        <w:separator/>
      </w:r>
    </w:p>
  </w:footnote>
  <w:footnote w:type="continuationSeparator" w:id="0">
    <w:p w:rsidR="00434320" w:rsidRDefault="00434320" w:rsidP="0015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20" w:rsidRDefault="00434320">
    <w:pPr>
      <w:pStyle w:val="Header"/>
      <w:jc w:val="center"/>
      <w:rPr>
        <w:lang w:val="uk-UA"/>
      </w:rPr>
    </w:pPr>
    <w:fldSimple w:instr="PAGE   \* MERGEFORMAT">
      <w:r>
        <w:rPr>
          <w:noProof/>
        </w:rPr>
        <w:t>7</w:t>
      </w:r>
    </w:fldSimple>
  </w:p>
  <w:p w:rsidR="00434320" w:rsidRDefault="00434320" w:rsidP="00015C64">
    <w:pPr>
      <w:pStyle w:val="Header"/>
      <w:tabs>
        <w:tab w:val="clear" w:pos="4677"/>
        <w:tab w:val="center" w:pos="5103"/>
      </w:tabs>
      <w:jc w:val="right"/>
    </w:pPr>
    <w:r>
      <w:rPr>
        <w:rFonts w:ascii="Times New Roman" w:hAnsi="Times New Roman" w:cs="Times New Roman"/>
        <w:sz w:val="28"/>
        <w:szCs w:val="28"/>
        <w:lang w:val="uk-UA"/>
      </w:rPr>
      <w:t>Продовження додатку 2</w:t>
    </w:r>
  </w:p>
  <w:p w:rsidR="00434320" w:rsidRDefault="004343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E48"/>
    <w:rsid w:val="00000CD7"/>
    <w:rsid w:val="00015C64"/>
    <w:rsid w:val="00030DB6"/>
    <w:rsid w:val="00031046"/>
    <w:rsid w:val="000669A7"/>
    <w:rsid w:val="000A5691"/>
    <w:rsid w:val="000E6825"/>
    <w:rsid w:val="000F621E"/>
    <w:rsid w:val="00107A95"/>
    <w:rsid w:val="00116645"/>
    <w:rsid w:val="001168FC"/>
    <w:rsid w:val="00126A33"/>
    <w:rsid w:val="00141900"/>
    <w:rsid w:val="001537D3"/>
    <w:rsid w:val="00155A09"/>
    <w:rsid w:val="001D2C1B"/>
    <w:rsid w:val="001F7D42"/>
    <w:rsid w:val="00235D93"/>
    <w:rsid w:val="00240D06"/>
    <w:rsid w:val="00270E77"/>
    <w:rsid w:val="002753F1"/>
    <w:rsid w:val="002B16CB"/>
    <w:rsid w:val="002D3D83"/>
    <w:rsid w:val="002E04AE"/>
    <w:rsid w:val="002E0D32"/>
    <w:rsid w:val="002E2376"/>
    <w:rsid w:val="002E4152"/>
    <w:rsid w:val="0034061A"/>
    <w:rsid w:val="003601EB"/>
    <w:rsid w:val="0036590B"/>
    <w:rsid w:val="003758E5"/>
    <w:rsid w:val="00377E83"/>
    <w:rsid w:val="003C1B14"/>
    <w:rsid w:val="003E5D32"/>
    <w:rsid w:val="004026D3"/>
    <w:rsid w:val="0040554C"/>
    <w:rsid w:val="0041147A"/>
    <w:rsid w:val="00431450"/>
    <w:rsid w:val="00434320"/>
    <w:rsid w:val="00442B84"/>
    <w:rsid w:val="00443356"/>
    <w:rsid w:val="004A7D5C"/>
    <w:rsid w:val="004F60ED"/>
    <w:rsid w:val="004F757A"/>
    <w:rsid w:val="005141BC"/>
    <w:rsid w:val="0053620A"/>
    <w:rsid w:val="00572EBA"/>
    <w:rsid w:val="0057492B"/>
    <w:rsid w:val="005A0B08"/>
    <w:rsid w:val="005A48C4"/>
    <w:rsid w:val="005A4BA7"/>
    <w:rsid w:val="005C24DF"/>
    <w:rsid w:val="005E1226"/>
    <w:rsid w:val="006120CA"/>
    <w:rsid w:val="00636784"/>
    <w:rsid w:val="00675B75"/>
    <w:rsid w:val="0069568B"/>
    <w:rsid w:val="00696DDC"/>
    <w:rsid w:val="006D077B"/>
    <w:rsid w:val="006E0004"/>
    <w:rsid w:val="006E136B"/>
    <w:rsid w:val="00712009"/>
    <w:rsid w:val="007303E7"/>
    <w:rsid w:val="007338F0"/>
    <w:rsid w:val="007461AA"/>
    <w:rsid w:val="00771090"/>
    <w:rsid w:val="007851EE"/>
    <w:rsid w:val="007B185C"/>
    <w:rsid w:val="007B3DB4"/>
    <w:rsid w:val="007C686E"/>
    <w:rsid w:val="007D38F7"/>
    <w:rsid w:val="007E554E"/>
    <w:rsid w:val="007F0A49"/>
    <w:rsid w:val="0080427E"/>
    <w:rsid w:val="00807EE6"/>
    <w:rsid w:val="00835A64"/>
    <w:rsid w:val="00872288"/>
    <w:rsid w:val="008845D9"/>
    <w:rsid w:val="008A3408"/>
    <w:rsid w:val="008A6B9B"/>
    <w:rsid w:val="008F1D98"/>
    <w:rsid w:val="008F7C54"/>
    <w:rsid w:val="009014DE"/>
    <w:rsid w:val="009704EC"/>
    <w:rsid w:val="009A0866"/>
    <w:rsid w:val="009D1716"/>
    <w:rsid w:val="00A04BB6"/>
    <w:rsid w:val="00A13E32"/>
    <w:rsid w:val="00A27CE9"/>
    <w:rsid w:val="00A34AE0"/>
    <w:rsid w:val="00A44766"/>
    <w:rsid w:val="00A628A6"/>
    <w:rsid w:val="00A80B19"/>
    <w:rsid w:val="00AC779E"/>
    <w:rsid w:val="00AD6B84"/>
    <w:rsid w:val="00AE3D73"/>
    <w:rsid w:val="00B41B09"/>
    <w:rsid w:val="00B65A27"/>
    <w:rsid w:val="00B718C8"/>
    <w:rsid w:val="00B874B0"/>
    <w:rsid w:val="00B97EBA"/>
    <w:rsid w:val="00BA3DD4"/>
    <w:rsid w:val="00BB1BA3"/>
    <w:rsid w:val="00BD318C"/>
    <w:rsid w:val="00BD3BC1"/>
    <w:rsid w:val="00BF703D"/>
    <w:rsid w:val="00C009C8"/>
    <w:rsid w:val="00C07378"/>
    <w:rsid w:val="00C149CA"/>
    <w:rsid w:val="00C367B1"/>
    <w:rsid w:val="00C45E96"/>
    <w:rsid w:val="00C53DF9"/>
    <w:rsid w:val="00C84C67"/>
    <w:rsid w:val="00CA2842"/>
    <w:rsid w:val="00CC53A0"/>
    <w:rsid w:val="00CE1132"/>
    <w:rsid w:val="00CF602C"/>
    <w:rsid w:val="00D0319B"/>
    <w:rsid w:val="00DD2FC7"/>
    <w:rsid w:val="00DD507E"/>
    <w:rsid w:val="00E31381"/>
    <w:rsid w:val="00E61063"/>
    <w:rsid w:val="00E73C5C"/>
    <w:rsid w:val="00E94842"/>
    <w:rsid w:val="00E96159"/>
    <w:rsid w:val="00EA725B"/>
    <w:rsid w:val="00ED3D08"/>
    <w:rsid w:val="00F1675B"/>
    <w:rsid w:val="00F36599"/>
    <w:rsid w:val="00F37E48"/>
    <w:rsid w:val="00F51592"/>
    <w:rsid w:val="00F7633E"/>
    <w:rsid w:val="00F838AA"/>
    <w:rsid w:val="00F8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5A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A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A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3758E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Normal"/>
    <w:uiPriority w:val="99"/>
    <w:rsid w:val="00C07378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8</Pages>
  <Words>1653</Words>
  <Characters>9425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Олександр Валерійович</dc:creator>
  <cp:keywords/>
  <dc:description/>
  <cp:lastModifiedBy>Malahova</cp:lastModifiedBy>
  <cp:revision>322</cp:revision>
  <cp:lastPrinted>2022-02-10T11:03:00Z</cp:lastPrinted>
  <dcterms:created xsi:type="dcterms:W3CDTF">2021-08-30T08:00:00Z</dcterms:created>
  <dcterms:modified xsi:type="dcterms:W3CDTF">2022-11-21T14:10:00Z</dcterms:modified>
</cp:coreProperties>
</file>